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jc w:val="both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536" w:firstLine="0"/>
        <w:jc w:val="both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231f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u w:val="single"/>
          <w:rtl w:val="0"/>
        </w:rPr>
        <w:t xml:space="preserve">DECLARAÇÃO DE CUMPRIMENTO DO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231f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u w:val="single"/>
          <w:rtl w:val="0"/>
        </w:rPr>
        <w:t xml:space="preserve">TETO REMUNERATÓRIO CONSTITUCIONAL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(Art. 37, XI, da Constituição Federal)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DO(A) SERVIDOR(A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MATRÍCULA, CÂMPUS, TELEFONE, E-MAIL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declaro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, tendo em vista o recebimento de </w:t>
      </w: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INFORMAR O TIPO DE BOLSA (bolsa de pesquisa, bolsa de PD&amp;I)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no valor de</w:t>
      </w: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 R$ INFORMAR O VALOR (descrever o valor por extenso)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concedida por meio do projeto intitulado “</w:t>
      </w: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TÍTULO DO PROJETO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”, ter observado o teto constitucional remuneratório, informando que a soma da remuneração e das retribuições e bolsas por mim recebidas não ultrapassa o teto do funcionalismo público federal.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Declaro, ainda, sob as penas da lei, serem verdadeiras as informações prestadas no presente documento.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Local, {{ documento_data_emissao_por_extenso }}.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i w:val="1"/>
          <w:color w:val="231f20"/>
        </w:rPr>
      </w:pPr>
      <w:r w:rsidDel="00000000" w:rsidR="00000000" w:rsidRPr="00000000">
        <w:rPr>
          <w:rFonts w:ascii="Arial" w:cs="Arial" w:eastAsia="Arial" w:hAnsi="Arial"/>
          <w:i w:val="1"/>
          <w:color w:val="231f20"/>
          <w:rtl w:val="0"/>
        </w:rPr>
        <w:t xml:space="preserve">(assinado eletronicamente)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PESQUISADOR(A)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color w:val="231f20"/>
        </w:rPr>
      </w:pP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i w:val="1"/>
          <w:color w:val="231f20"/>
        </w:rPr>
      </w:pPr>
      <w:r w:rsidDel="00000000" w:rsidR="00000000" w:rsidRPr="00000000">
        <w:rPr>
          <w:rFonts w:ascii="Arial" w:cs="Arial" w:eastAsia="Arial" w:hAnsi="Arial"/>
          <w:i w:val="1"/>
          <w:color w:val="231f20"/>
          <w:rtl w:val="0"/>
        </w:rPr>
        <w:t xml:space="preserve">(assinado eletronicamente)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COORDENADOR DO PROJETO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0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5549900</wp:posOffset>
              </wp:positionH>
              <wp:positionV relativeFrom="paragraph">
                <wp:posOffset>9766300</wp:posOffset>
              </wp:positionV>
              <wp:extent cx="228600" cy="177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460" y="3715200"/>
                        <a:ext cx="181080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0" w:right="0" w:firstLine="2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5549900</wp:posOffset>
              </wp:positionH>
              <wp:positionV relativeFrom="paragraph">
                <wp:posOffset>9766300</wp:posOffset>
              </wp:positionV>
              <wp:extent cx="228600" cy="1771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95250</wp:posOffset>
          </wp:positionV>
          <wp:extent cx="1604858" cy="425779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858" cy="4257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REITORIA</w:t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Av. C-198, 500 - Jardim América, Goiânia, Goiás, CEP: 74270-040</w:t>
    </w:r>
  </w:p>
  <w:tbl>
    <w:tblPr>
      <w:tblStyle w:val="Table1"/>
      <w:tblW w:w="9638.0" w:type="dxa"/>
      <w:jc w:val="left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D">
          <w:pPr>
            <w:widowControl w:val="1"/>
            <w:ind w:left="3996" w:right="1117" w:firstLine="0"/>
            <w:rPr>
              <w:rFonts w:ascii="Calibri" w:cs="Calibri" w:eastAsia="Calibri" w:hAnsi="Calibri"/>
              <w:b w:val="1"/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jc w:val="center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lGe7l0XkTc7oGmv+mmPpFaSew==">CgMxLjA4AHIhMTFqcnEtWlQyN3Fubkw3eTJOY2NuaEJUTjB0S2lFZndx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